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81656" w14:textId="77777777" w:rsidR="008A710E" w:rsidRPr="002C6E79" w:rsidRDefault="008A710E">
      <w:pPr>
        <w:rPr>
          <w:b/>
          <w:bCs/>
          <w:lang w:val="en-US"/>
        </w:rPr>
      </w:pPr>
    </w:p>
    <w:p w14:paraId="6E8532F9" w14:textId="77777777" w:rsidR="008A710E" w:rsidRPr="002C6E79" w:rsidRDefault="008A710E">
      <w:pPr>
        <w:rPr>
          <w:b/>
          <w:bCs/>
          <w:lang w:val="en-US"/>
        </w:rPr>
      </w:pPr>
    </w:p>
    <w:p w14:paraId="5C029736" w14:textId="77777777" w:rsidR="008A710E" w:rsidRPr="002C6E79" w:rsidRDefault="008A710E">
      <w:pPr>
        <w:rPr>
          <w:b/>
          <w:bCs/>
          <w:lang w:val="en-US"/>
        </w:rPr>
      </w:pPr>
    </w:p>
    <w:p w14:paraId="670B66A5" w14:textId="77777777" w:rsidR="008A710E" w:rsidRPr="002C6E79" w:rsidRDefault="008A710E" w:rsidP="008A710E">
      <w:pPr>
        <w:rPr>
          <w:b/>
          <w:bCs/>
          <w:lang w:val="en-US"/>
        </w:rPr>
      </w:pPr>
      <w:r w:rsidRPr="002C6E79">
        <w:rPr>
          <w:b/>
          <w:bCs/>
          <w:lang w:val="en-US"/>
        </w:rPr>
        <w:t>Arousal Regulation Summary in Sport Psychology</w:t>
      </w:r>
    </w:p>
    <w:p w14:paraId="1B3CA609" w14:textId="77777777" w:rsidR="008A710E" w:rsidRPr="002C6E79" w:rsidRDefault="008A710E">
      <w:pPr>
        <w:rPr>
          <w:b/>
          <w:bCs/>
          <w:lang w:val="en-US"/>
        </w:rPr>
      </w:pPr>
    </w:p>
    <w:p w14:paraId="06B3A8CA" w14:textId="77777777" w:rsidR="008A710E" w:rsidRPr="002C6E79" w:rsidRDefault="008A710E">
      <w:pPr>
        <w:rPr>
          <w:lang w:val="en-US"/>
        </w:rPr>
      </w:pPr>
      <w:r w:rsidRPr="002C6E79">
        <w:rPr>
          <w:lang w:val="en-US"/>
        </w:rPr>
        <w:t>Student’s Name</w:t>
      </w:r>
    </w:p>
    <w:p w14:paraId="20FDCF75" w14:textId="30C1AE8A" w:rsidR="008A710E" w:rsidRPr="002C6E79" w:rsidRDefault="008A710E">
      <w:pPr>
        <w:rPr>
          <w:lang w:val="en-US"/>
        </w:rPr>
      </w:pPr>
      <w:r w:rsidRPr="002C6E79">
        <w:rPr>
          <w:lang w:val="en-US"/>
        </w:rPr>
        <w:t>Institution</w:t>
      </w:r>
    </w:p>
    <w:p w14:paraId="77990F33" w14:textId="1A099511" w:rsidR="008A710E" w:rsidRPr="002C6E79" w:rsidRDefault="008A710E">
      <w:pPr>
        <w:rPr>
          <w:lang w:val="en-US"/>
        </w:rPr>
      </w:pPr>
      <w:r w:rsidRPr="002C6E79">
        <w:rPr>
          <w:lang w:val="en-US"/>
        </w:rPr>
        <w:t>Course</w:t>
      </w:r>
    </w:p>
    <w:p w14:paraId="05EBFAA2" w14:textId="77777777" w:rsidR="008A710E" w:rsidRPr="002C6E79" w:rsidRDefault="008A710E">
      <w:pPr>
        <w:rPr>
          <w:lang w:val="en-US"/>
        </w:rPr>
      </w:pPr>
      <w:r w:rsidRPr="002C6E79">
        <w:rPr>
          <w:lang w:val="en-US"/>
        </w:rPr>
        <w:t>Professor’s Name</w:t>
      </w:r>
    </w:p>
    <w:p w14:paraId="7FD3D9BA" w14:textId="33D636A1" w:rsidR="008A710E" w:rsidRPr="002C6E79" w:rsidRDefault="008A710E">
      <w:pPr>
        <w:rPr>
          <w:lang w:val="en-US"/>
        </w:rPr>
      </w:pPr>
      <w:r w:rsidRPr="002C6E79">
        <w:rPr>
          <w:lang w:val="en-US"/>
        </w:rPr>
        <w:t>Date</w:t>
      </w:r>
    </w:p>
    <w:p w14:paraId="153FFC62" w14:textId="77777777" w:rsidR="008A710E" w:rsidRPr="002C6E79" w:rsidRDefault="008A710E">
      <w:pPr>
        <w:rPr>
          <w:lang w:val="en-US"/>
        </w:rPr>
      </w:pPr>
      <w:r w:rsidRPr="002C6E79">
        <w:rPr>
          <w:lang w:val="en-US"/>
        </w:rPr>
        <w:br w:type="page"/>
      </w:r>
    </w:p>
    <w:p w14:paraId="7C901186" w14:textId="77777777" w:rsidR="008A710E" w:rsidRPr="002C6E79" w:rsidRDefault="008A710E" w:rsidP="008A710E">
      <w:pPr>
        <w:rPr>
          <w:b/>
          <w:bCs/>
          <w:lang w:val="en-US"/>
        </w:rPr>
      </w:pPr>
      <w:r w:rsidRPr="002C6E79">
        <w:rPr>
          <w:b/>
          <w:bCs/>
          <w:lang w:val="en-US"/>
        </w:rPr>
        <w:lastRenderedPageBreak/>
        <w:t>Arousal Regulation Summary in Sport Psychology</w:t>
      </w:r>
    </w:p>
    <w:p w14:paraId="57B4B5F2" w14:textId="77777777" w:rsidR="002C6E79" w:rsidRPr="00C40231" w:rsidRDefault="00953753" w:rsidP="002C6E79">
      <w:pPr>
        <w:jc w:val="left"/>
        <w:rPr>
          <w:lang w:val="en-US"/>
        </w:rPr>
      </w:pPr>
      <w:r w:rsidRPr="002C6E79">
        <w:rPr>
          <w:b/>
          <w:bCs/>
          <w:lang w:val="en-US"/>
        </w:rPr>
        <w:tab/>
      </w:r>
      <w:r w:rsidR="002C6E79" w:rsidRPr="00C40231">
        <w:rPr>
          <w:lang w:val="en-US"/>
        </w:rPr>
        <w:t xml:space="preserve">Arousal can be understood as the somatic and cognitive reaction to an external or internal stimulus. Generally, it is presumed that there is a desirable arousal state for high performance. According to Birrer &amp; Morgan (2010), optimal arousal levels can be elaborated based on situational factors by joining affective and cognitive sensations, the specific sport or task's requirements, and individual preference. Birrer &amp; Morgan (2010) further argue that the arousal state may be influenced by controlling the situation, transforming affective and cognitive sensations, and situational factors appraisal. Accordingly, what seems to be vital in this context is the existence of failure fear. Birrer &amp; Morgan (2010) notes that fear has several physical and psychological impacts; specifically, it affects an athlete's affective state. Additionally, anxiety may reduce the motivation to compete and train among athletes; besides, it also affects their self-confidence. Birrer &amp; Morgan (2010) further argues that fear can also affect athletes' attentional and volitional skills; similarly, it raises muscle tension and produces anxiety feelings. </w:t>
      </w:r>
    </w:p>
    <w:p w14:paraId="4AB4E0ED" w14:textId="77777777" w:rsidR="002C6E79" w:rsidRPr="00C40231" w:rsidRDefault="002C6E79" w:rsidP="002C6E79">
      <w:pPr>
        <w:jc w:val="left"/>
        <w:rPr>
          <w:lang w:val="en-US"/>
        </w:rPr>
      </w:pPr>
      <w:r w:rsidRPr="00C40231">
        <w:rPr>
          <w:lang w:val="en-US"/>
        </w:rPr>
        <w:t xml:space="preserve">           Correspondingly, several strategies have been put forward for performers and athletes to modify their state of arousal. According to Birrer &amp; Morgan (2010), psych-down psych-up techniques, including physical activity, imagery, self-talk, and cued or short relaxations, may be very effective. Additionally, performance and pre-performance routines, mood-enhancement, and stress management strategies and strategies of mental rehearsal may also work (Birrer &amp; Morgan, 2010). According to Birrer &amp; Morgan (2010), studies have failed to elaborate on the impact of fear on performance. Additionally, it is not clear what level of arousal is facilitated by performance.      </w:t>
      </w:r>
    </w:p>
    <w:p w14:paraId="1825C00A" w14:textId="77777777" w:rsidR="002C6E79" w:rsidRPr="00C40231" w:rsidRDefault="002C6E79" w:rsidP="002C6E79">
      <w:pPr>
        <w:jc w:val="left"/>
        <w:rPr>
          <w:lang w:val="en-US"/>
        </w:rPr>
      </w:pPr>
      <w:r w:rsidRPr="00C40231">
        <w:rPr>
          <w:lang w:val="en-US"/>
        </w:rPr>
        <w:t xml:space="preserve">           The model of IZOF, established in the elite sport naturalistic setting, claims that emotion is an element of the psych biosocial states. Additionally, emotion can be understood as a dynamic manifestation, multi-modal, and situational of the entire human functioning. Robazza et al. (2004) note that five simple dimensions, including context, time, intensity, content, and form, are utilized to elaborate individually dysfunctional and optimal structure and performance dynamics linked with emotional experiences. The IZOF model offers the functional explanation of the emotion-performance relationship dynamics based on a comprehensive description of the athletes' eccentric subjective experience. According to (Robazza et al., 2004), this is essential since the practitioner helping the athletes self-regulate their emotions often encounters three issues. The first one is identifying states of emotions associated with poor performance and individual success. Another one is comprehending emotion-performance connections. Lastly, is selecting task- and person-relevant self-regulation techniques. </w:t>
      </w:r>
    </w:p>
    <w:p w14:paraId="614D7BDB" w14:textId="11F4FE55" w:rsidR="002C6E79" w:rsidRPr="002C6E79" w:rsidRDefault="002C6E79" w:rsidP="002C6E79">
      <w:pPr>
        <w:jc w:val="left"/>
        <w:rPr>
          <w:lang w:val="en-US"/>
        </w:rPr>
      </w:pPr>
      <w:r w:rsidRPr="00C40231">
        <w:rPr>
          <w:lang w:val="en-US"/>
        </w:rPr>
        <w:t xml:space="preserve">          In regards to IZOF-based interventions, there are several emotion self-regulation techniques in sport psychology practice. According to Robazza et al. (2004), their study aimed to identify and further develop the athletes' self-regulation techniques. Robazza et al. (2004) mention that the key emphasis in the model of IZOF for a long time has been on explanation, prediction, and description of emotion-performances connections. Additionally, the model has numerous practical consequences for individualized interventions; yet its effectiveness has not been tested empirically. Robazza et al. (2004) note that further studies of elite athletes' observations and pre-competition anxiety advocate tentative programs for pre-competition anxiety optimization. Further, research on negative and positive performance and emotions proposed individualized regulation of emotions based on seven principles (Robazza et al., 2004). The principle includes multi-method, multitask, multi-stage, multifunction, multidirectional, multizone, and multimodality. Additionally, Robazza et al. (2004) note that the first well-documented emotion regulation intervention involves three professional tennis players. Notably, the investigation assessed their efficacy based on the IZOF model's principles.</w:t>
      </w:r>
      <w:r w:rsidRPr="002C6E79">
        <w:rPr>
          <w:b/>
          <w:bCs/>
          <w:lang w:val="en-US"/>
        </w:rPr>
        <w:t xml:space="preserve">      </w:t>
      </w:r>
    </w:p>
    <w:p w14:paraId="782E475A" w14:textId="6C1D4527" w:rsidR="00890812" w:rsidRPr="002C6E79" w:rsidRDefault="002C6E79" w:rsidP="002C6E79">
      <w:pPr>
        <w:rPr>
          <w:b/>
          <w:bCs/>
          <w:lang w:val="en-US"/>
        </w:rPr>
      </w:pPr>
      <w:r w:rsidRPr="002C6E79">
        <w:rPr>
          <w:b/>
          <w:bCs/>
          <w:lang w:val="en-US"/>
        </w:rPr>
        <w:t>References</w:t>
      </w:r>
    </w:p>
    <w:p w14:paraId="6DA06E2C" w14:textId="289425C1" w:rsidR="002C6E79" w:rsidRPr="002C6E79" w:rsidRDefault="002C6E79" w:rsidP="002C6E79">
      <w:pPr>
        <w:ind w:left="720" w:hanging="720"/>
        <w:jc w:val="left"/>
        <w:rPr>
          <w:color w:val="000000"/>
          <w:shd w:val="clear" w:color="auto" w:fill="FFFFFF"/>
        </w:rPr>
      </w:pPr>
      <w:r w:rsidRPr="002C6E79">
        <w:rPr>
          <w:color w:val="000000"/>
          <w:shd w:val="clear" w:color="auto" w:fill="FFFFFF"/>
        </w:rPr>
        <w:t>Birrer, D., &amp; Morgan, G. (2010). Psychological skills training as a way to enhance an athlete's performance in high-intensity sports. </w:t>
      </w:r>
      <w:r w:rsidRPr="002C6E79">
        <w:rPr>
          <w:i/>
          <w:iCs/>
          <w:color w:val="000000"/>
          <w:shd w:val="clear" w:color="auto" w:fill="FFFFFF"/>
        </w:rPr>
        <w:t xml:space="preserve">Scandinavian Journal </w:t>
      </w:r>
      <w:r w:rsidRPr="002C6E79">
        <w:rPr>
          <w:i/>
          <w:iCs/>
          <w:color w:val="000000"/>
          <w:shd w:val="clear" w:color="auto" w:fill="FFFFFF"/>
        </w:rPr>
        <w:t>of</w:t>
      </w:r>
      <w:r w:rsidRPr="002C6E79">
        <w:rPr>
          <w:i/>
          <w:iCs/>
          <w:color w:val="000000"/>
          <w:shd w:val="clear" w:color="auto" w:fill="FFFFFF"/>
        </w:rPr>
        <w:t xml:space="preserve"> Medicine &amp; Science </w:t>
      </w:r>
      <w:r w:rsidRPr="002C6E79">
        <w:rPr>
          <w:i/>
          <w:iCs/>
          <w:color w:val="000000"/>
          <w:shd w:val="clear" w:color="auto" w:fill="FFFFFF"/>
        </w:rPr>
        <w:t>in</w:t>
      </w:r>
      <w:r w:rsidRPr="002C6E79">
        <w:rPr>
          <w:i/>
          <w:iCs/>
          <w:color w:val="000000"/>
          <w:shd w:val="clear" w:color="auto" w:fill="FFFFFF"/>
        </w:rPr>
        <w:t xml:space="preserve"> Sports</w:t>
      </w:r>
      <w:r w:rsidRPr="002C6E79">
        <w:rPr>
          <w:color w:val="000000"/>
          <w:shd w:val="clear" w:color="auto" w:fill="FFFFFF"/>
        </w:rPr>
        <w:t>, </w:t>
      </w:r>
      <w:r w:rsidRPr="002C6E79">
        <w:rPr>
          <w:i/>
          <w:iCs/>
          <w:color w:val="000000"/>
          <w:shd w:val="clear" w:color="auto" w:fill="FFFFFF"/>
        </w:rPr>
        <w:t>20</w:t>
      </w:r>
      <w:r w:rsidRPr="002C6E79">
        <w:rPr>
          <w:color w:val="000000"/>
          <w:shd w:val="clear" w:color="auto" w:fill="FFFFFF"/>
        </w:rPr>
        <w:t xml:space="preserve">, 78-87. </w:t>
      </w:r>
      <w:hyperlink r:id="rId6" w:history="1">
        <w:r w:rsidRPr="002C6E79">
          <w:rPr>
            <w:rStyle w:val="Hyperlink"/>
            <w:shd w:val="clear" w:color="auto" w:fill="FFFFFF"/>
          </w:rPr>
          <w:t>https://doi.org/10.1111/</w:t>
        </w:r>
        <w:proofErr w:type="spellStart"/>
        <w:r w:rsidRPr="002C6E79">
          <w:rPr>
            <w:rStyle w:val="Hyperlink"/>
            <w:shd w:val="clear" w:color="auto" w:fill="FFFFFF"/>
          </w:rPr>
          <w:t>j.1600-0838.2010.01188.x</w:t>
        </w:r>
        <w:proofErr w:type="spellEnd"/>
      </w:hyperlink>
    </w:p>
    <w:p w14:paraId="6B6C32C9" w14:textId="301ECAAE" w:rsidR="002C6E79" w:rsidRPr="002C6E79" w:rsidRDefault="002C6E79" w:rsidP="002C6E79">
      <w:pPr>
        <w:ind w:left="720" w:hanging="720"/>
        <w:jc w:val="left"/>
        <w:rPr>
          <w:color w:val="000000"/>
          <w:shd w:val="clear" w:color="auto" w:fill="FFFFFF"/>
        </w:rPr>
      </w:pPr>
      <w:r w:rsidRPr="002C6E79">
        <w:rPr>
          <w:color w:val="000000"/>
          <w:shd w:val="clear" w:color="auto" w:fill="FFFFFF"/>
        </w:rPr>
        <w:t xml:space="preserve">Robazza, C., </w:t>
      </w:r>
      <w:proofErr w:type="spellStart"/>
      <w:r w:rsidRPr="002C6E79">
        <w:rPr>
          <w:color w:val="000000"/>
          <w:shd w:val="clear" w:color="auto" w:fill="FFFFFF"/>
        </w:rPr>
        <w:t>Pellizzari</w:t>
      </w:r>
      <w:proofErr w:type="spellEnd"/>
      <w:r w:rsidRPr="002C6E79">
        <w:rPr>
          <w:color w:val="000000"/>
          <w:shd w:val="clear" w:color="auto" w:fill="FFFFFF"/>
        </w:rPr>
        <w:t xml:space="preserve">, M., &amp; </w:t>
      </w:r>
      <w:proofErr w:type="spellStart"/>
      <w:r w:rsidRPr="002C6E79">
        <w:rPr>
          <w:color w:val="000000"/>
          <w:shd w:val="clear" w:color="auto" w:fill="FFFFFF"/>
        </w:rPr>
        <w:t>Hanin</w:t>
      </w:r>
      <w:proofErr w:type="spellEnd"/>
      <w:r w:rsidRPr="002C6E79">
        <w:rPr>
          <w:color w:val="000000"/>
          <w:shd w:val="clear" w:color="auto" w:fill="FFFFFF"/>
        </w:rPr>
        <w:t>, Y. (2004). Emotion self-regulation and athletic performance: An application of the IZOF model. </w:t>
      </w:r>
      <w:r w:rsidRPr="002C6E79">
        <w:rPr>
          <w:i/>
          <w:iCs/>
          <w:color w:val="000000"/>
          <w:shd w:val="clear" w:color="auto" w:fill="FFFFFF"/>
        </w:rPr>
        <w:t xml:space="preserve">Psychology </w:t>
      </w:r>
      <w:r w:rsidRPr="002C6E79">
        <w:rPr>
          <w:i/>
          <w:iCs/>
          <w:color w:val="000000"/>
          <w:shd w:val="clear" w:color="auto" w:fill="FFFFFF"/>
        </w:rPr>
        <w:t>of</w:t>
      </w:r>
      <w:r w:rsidRPr="002C6E79">
        <w:rPr>
          <w:i/>
          <w:iCs/>
          <w:color w:val="000000"/>
          <w:shd w:val="clear" w:color="auto" w:fill="FFFFFF"/>
        </w:rPr>
        <w:t xml:space="preserve"> Sport </w:t>
      </w:r>
      <w:r w:rsidRPr="002C6E79">
        <w:rPr>
          <w:i/>
          <w:iCs/>
          <w:color w:val="000000"/>
          <w:shd w:val="clear" w:color="auto" w:fill="FFFFFF"/>
        </w:rPr>
        <w:t>and</w:t>
      </w:r>
      <w:r w:rsidRPr="002C6E79">
        <w:rPr>
          <w:i/>
          <w:iCs/>
          <w:color w:val="000000"/>
          <w:shd w:val="clear" w:color="auto" w:fill="FFFFFF"/>
        </w:rPr>
        <w:t xml:space="preserve"> Exercise</w:t>
      </w:r>
      <w:r w:rsidRPr="002C6E79">
        <w:rPr>
          <w:color w:val="000000"/>
          <w:shd w:val="clear" w:color="auto" w:fill="FFFFFF"/>
        </w:rPr>
        <w:t>, </w:t>
      </w:r>
      <w:r w:rsidRPr="002C6E79">
        <w:rPr>
          <w:i/>
          <w:iCs/>
          <w:color w:val="000000"/>
          <w:shd w:val="clear" w:color="auto" w:fill="FFFFFF"/>
        </w:rPr>
        <w:t>5</w:t>
      </w:r>
      <w:r w:rsidRPr="002C6E79">
        <w:rPr>
          <w:color w:val="000000"/>
          <w:shd w:val="clear" w:color="auto" w:fill="FFFFFF"/>
        </w:rPr>
        <w:t xml:space="preserve">(4), 379-404. </w:t>
      </w:r>
      <w:hyperlink r:id="rId7" w:history="1">
        <w:r w:rsidRPr="002C6E79">
          <w:rPr>
            <w:rStyle w:val="Hyperlink"/>
            <w:shd w:val="clear" w:color="auto" w:fill="FFFFFF"/>
          </w:rPr>
          <w:t>https://doi.org/10.1016/</w:t>
        </w:r>
        <w:proofErr w:type="spellStart"/>
        <w:r w:rsidRPr="002C6E79">
          <w:rPr>
            <w:rStyle w:val="Hyperlink"/>
            <w:shd w:val="clear" w:color="auto" w:fill="FFFFFF"/>
          </w:rPr>
          <w:t>s1469</w:t>
        </w:r>
        <w:proofErr w:type="spellEnd"/>
        <w:r w:rsidRPr="002C6E79">
          <w:rPr>
            <w:rStyle w:val="Hyperlink"/>
            <w:shd w:val="clear" w:color="auto" w:fill="FFFFFF"/>
          </w:rPr>
          <w:t>-0292(03)00034-7</w:t>
        </w:r>
      </w:hyperlink>
    </w:p>
    <w:p w14:paraId="0DD24D50" w14:textId="77777777" w:rsidR="002C6E79" w:rsidRPr="002C6E79" w:rsidRDefault="002C6E79" w:rsidP="002C6E79">
      <w:pPr>
        <w:jc w:val="left"/>
        <w:rPr>
          <w:b/>
          <w:bCs/>
          <w:lang w:val="en-US"/>
        </w:rPr>
      </w:pPr>
    </w:p>
    <w:sectPr w:rsidR="002C6E79" w:rsidRPr="002C6E7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6DCF8" w14:textId="77777777" w:rsidR="000657AB" w:rsidRDefault="000657AB" w:rsidP="008A710E">
      <w:pPr>
        <w:spacing w:line="240" w:lineRule="auto"/>
      </w:pPr>
      <w:r>
        <w:separator/>
      </w:r>
    </w:p>
  </w:endnote>
  <w:endnote w:type="continuationSeparator" w:id="0">
    <w:p w14:paraId="7AF4735E" w14:textId="77777777" w:rsidR="000657AB" w:rsidRDefault="000657AB" w:rsidP="008A7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8C3EA" w14:textId="77777777" w:rsidR="000657AB" w:rsidRDefault="000657AB" w:rsidP="008A710E">
      <w:pPr>
        <w:spacing w:line="240" w:lineRule="auto"/>
      </w:pPr>
      <w:r>
        <w:separator/>
      </w:r>
    </w:p>
  </w:footnote>
  <w:footnote w:type="continuationSeparator" w:id="0">
    <w:p w14:paraId="386FFC3E" w14:textId="77777777" w:rsidR="000657AB" w:rsidRDefault="000657AB" w:rsidP="008A71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6628164"/>
      <w:docPartObj>
        <w:docPartGallery w:val="Page Numbers (Top of Page)"/>
        <w:docPartUnique/>
      </w:docPartObj>
    </w:sdtPr>
    <w:sdtEndPr>
      <w:rPr>
        <w:noProof/>
      </w:rPr>
    </w:sdtEndPr>
    <w:sdtContent>
      <w:p w14:paraId="12725723" w14:textId="6D3DD7AA" w:rsidR="008A710E" w:rsidRDefault="008A71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63156D" w14:textId="77777777" w:rsidR="008A710E" w:rsidRDefault="008A71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0E"/>
    <w:rsid w:val="000657AB"/>
    <w:rsid w:val="002023E4"/>
    <w:rsid w:val="002557A5"/>
    <w:rsid w:val="00277BE3"/>
    <w:rsid w:val="002C6E79"/>
    <w:rsid w:val="0043305A"/>
    <w:rsid w:val="00660D69"/>
    <w:rsid w:val="00890812"/>
    <w:rsid w:val="008A710E"/>
    <w:rsid w:val="00953753"/>
    <w:rsid w:val="009A520B"/>
    <w:rsid w:val="00BF7D4F"/>
    <w:rsid w:val="00C40231"/>
    <w:rsid w:val="00D16817"/>
    <w:rsid w:val="00E2699E"/>
    <w:rsid w:val="00E70200"/>
    <w:rsid w:val="00FE388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3B5E"/>
  <w15:chartTrackingRefBased/>
  <w15:docId w15:val="{33E388F7-E626-424B-AB61-8A0194B0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10E"/>
    <w:pPr>
      <w:tabs>
        <w:tab w:val="center" w:pos="4513"/>
        <w:tab w:val="right" w:pos="9026"/>
      </w:tabs>
      <w:spacing w:line="240" w:lineRule="auto"/>
    </w:pPr>
  </w:style>
  <w:style w:type="character" w:customStyle="1" w:styleId="HeaderChar">
    <w:name w:val="Header Char"/>
    <w:basedOn w:val="DefaultParagraphFont"/>
    <w:link w:val="Header"/>
    <w:uiPriority w:val="99"/>
    <w:rsid w:val="008A710E"/>
  </w:style>
  <w:style w:type="paragraph" w:styleId="Footer">
    <w:name w:val="footer"/>
    <w:basedOn w:val="Normal"/>
    <w:link w:val="FooterChar"/>
    <w:uiPriority w:val="99"/>
    <w:unhideWhenUsed/>
    <w:rsid w:val="008A710E"/>
    <w:pPr>
      <w:tabs>
        <w:tab w:val="center" w:pos="4513"/>
        <w:tab w:val="right" w:pos="9026"/>
      </w:tabs>
      <w:spacing w:line="240" w:lineRule="auto"/>
    </w:pPr>
  </w:style>
  <w:style w:type="character" w:customStyle="1" w:styleId="FooterChar">
    <w:name w:val="Footer Char"/>
    <w:basedOn w:val="DefaultParagraphFont"/>
    <w:link w:val="Footer"/>
    <w:uiPriority w:val="99"/>
    <w:rsid w:val="008A710E"/>
  </w:style>
  <w:style w:type="character" w:styleId="Hyperlink">
    <w:name w:val="Hyperlink"/>
    <w:basedOn w:val="DefaultParagraphFont"/>
    <w:uiPriority w:val="99"/>
    <w:unhideWhenUsed/>
    <w:rsid w:val="002C6E79"/>
    <w:rPr>
      <w:color w:val="0563C1" w:themeColor="hyperlink"/>
      <w:u w:val="single"/>
    </w:rPr>
  </w:style>
  <w:style w:type="character" w:styleId="UnresolvedMention">
    <w:name w:val="Unresolved Mention"/>
    <w:basedOn w:val="DefaultParagraphFont"/>
    <w:uiPriority w:val="99"/>
    <w:semiHidden/>
    <w:unhideWhenUsed/>
    <w:rsid w:val="002C6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s1469-0292(03)0003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1600-0838.2010.01188.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CHEGE</dc:creator>
  <cp:keywords/>
  <dc:description/>
  <cp:lastModifiedBy>ERIC CHEGE</cp:lastModifiedBy>
  <cp:revision>2</cp:revision>
  <dcterms:created xsi:type="dcterms:W3CDTF">2021-04-14T18:07:00Z</dcterms:created>
  <dcterms:modified xsi:type="dcterms:W3CDTF">2021-04-14T20:39:00Z</dcterms:modified>
</cp:coreProperties>
</file>